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2024年吉首大学推荐高层次人才子女（幼儿园）入学信息公示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湘西自治州州本级高层次人才子女入学实施细则（试行）》（州教体通[2024]16号）文件精神，经学校职能部门审核，以下5名教职工子女可推荐申请湘西自治州公立幼儿园入学优抚优待相关政策（名单详见附件1），现将名单予以公示，公示时间为2024年6月18日——2024年6月24日，若有异议请在6月24日15:00前将意见反馈至校工会处，联系电话15007438976，联系人：高卫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《吉首大学2024年幼儿园入学情况统计表（高层次人才信息核对情况：5名）》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党政办</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校工会</w:t>
      </w: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2024年6月18日</w:t>
      </w:r>
    </w:p>
    <w:p>
      <w:pPr>
        <w:ind w:firstLine="5120" w:firstLineChars="16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spacing w:line="580" w:lineRule="exact"/>
        <w:jc w:val="both"/>
        <w:rPr>
          <w:rFonts w:hint="eastAsia" w:ascii="方正小标宋简体" w:hAnsi="宋体" w:eastAsia="方正小标宋简体"/>
          <w:sz w:val="32"/>
          <w:szCs w:val="32"/>
        </w:rPr>
        <w:sectPr>
          <w:pgSz w:w="11906" w:h="16838"/>
          <w:pgMar w:top="1440" w:right="1287" w:bottom="1440" w:left="1588" w:header="851" w:footer="992" w:gutter="0"/>
          <w:cols w:space="0" w:num="1"/>
          <w:rtlGutter w:val="0"/>
          <w:docGrid w:linePitch="312" w:charSpace="0"/>
        </w:sectPr>
      </w:pPr>
    </w:p>
    <w:p>
      <w:pPr>
        <w:spacing w:line="58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吉首大学2024年秋季教工子女申请</w:t>
      </w:r>
      <w:r>
        <w:rPr>
          <w:rFonts w:hint="eastAsia" w:ascii="方正小标宋简体" w:hAnsi="宋体" w:eastAsia="方正小标宋简体"/>
          <w:sz w:val="32"/>
          <w:szCs w:val="32"/>
          <w:lang w:val="en-US" w:eastAsia="zh-CN"/>
        </w:rPr>
        <w:t>幼儿园</w:t>
      </w:r>
      <w:r>
        <w:rPr>
          <w:rFonts w:hint="eastAsia" w:ascii="方正小标宋简体" w:hAnsi="宋体" w:eastAsia="方正小标宋简体"/>
          <w:sz w:val="32"/>
          <w:szCs w:val="32"/>
        </w:rPr>
        <w:t>入学情况统计表（高层次人才</w:t>
      </w:r>
      <w:r>
        <w:rPr>
          <w:rFonts w:hint="eastAsia" w:ascii="方正小标宋简体" w:hAnsi="宋体" w:eastAsia="方正小标宋简体"/>
          <w:sz w:val="32"/>
          <w:szCs w:val="32"/>
          <w:lang w:val="en-US" w:eastAsia="zh-CN"/>
        </w:rPr>
        <w:t>信息核对情况</w:t>
      </w:r>
      <w:r>
        <w:rPr>
          <w:rFonts w:hint="eastAsia" w:ascii="方正小标宋简体" w:hAnsi="宋体" w:eastAsia="方正小标宋简体"/>
          <w:sz w:val="32"/>
          <w:szCs w:val="32"/>
        </w:rPr>
        <w:t>：</w:t>
      </w:r>
      <w:r>
        <w:rPr>
          <w:rFonts w:hint="eastAsia" w:ascii="方正小标宋简体" w:hAnsi="宋体" w:eastAsia="方正小标宋简体"/>
          <w:sz w:val="32"/>
          <w:szCs w:val="32"/>
          <w:lang w:val="en-US" w:eastAsia="zh-CN"/>
        </w:rPr>
        <w:t>5</w:t>
      </w:r>
      <w:r>
        <w:rPr>
          <w:rFonts w:hint="eastAsia" w:ascii="方正小标宋简体" w:hAnsi="宋体" w:eastAsia="方正小标宋简体"/>
          <w:sz w:val="32"/>
          <w:szCs w:val="32"/>
        </w:rPr>
        <w:t>名）</w:t>
      </w:r>
    </w:p>
    <w:p>
      <w:pPr>
        <w:rPr>
          <w:rFonts w:hint="eastAsia" w:ascii="仿宋_GB2312" w:eastAsia="仿宋_GB2312"/>
          <w:sz w:val="32"/>
          <w:szCs w:val="32"/>
        </w:rPr>
      </w:pPr>
    </w:p>
    <w:tbl>
      <w:tblPr>
        <w:tblStyle w:val="2"/>
        <w:tblpPr w:leftFromText="180" w:rightFromText="180" w:vertAnchor="text" w:horzAnchor="page" w:tblpX="1348" w:tblpY="256"/>
        <w:tblOverlap w:val="never"/>
        <w:tblW w:w="14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96"/>
        <w:gridCol w:w="810"/>
        <w:gridCol w:w="1485"/>
        <w:gridCol w:w="3690"/>
        <w:gridCol w:w="1290"/>
        <w:gridCol w:w="2790"/>
        <w:gridCol w:w="141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24" w:type="dxa"/>
            <w:noWrap w:val="0"/>
            <w:vAlign w:val="center"/>
          </w:tcPr>
          <w:p>
            <w:pPr>
              <w:spacing w:line="240" w:lineRule="exact"/>
              <w:jc w:val="center"/>
              <w:rPr>
                <w:rFonts w:ascii="仿宋_GB2312" w:hAnsi="仿宋" w:eastAsia="仿宋_GB2312" w:cs="仿宋"/>
                <w:b/>
                <w:bCs/>
                <w:spacing w:val="-20"/>
                <w:sz w:val="24"/>
                <w:szCs w:val="24"/>
              </w:rPr>
            </w:pPr>
            <w:r>
              <w:rPr>
                <w:rFonts w:hint="eastAsia" w:ascii="仿宋_GB2312" w:hAnsi="仿宋" w:eastAsia="仿宋_GB2312" w:cs="仿宋"/>
                <w:b/>
                <w:bCs/>
                <w:spacing w:val="-20"/>
                <w:sz w:val="24"/>
                <w:szCs w:val="24"/>
              </w:rPr>
              <w:t>序号</w:t>
            </w:r>
          </w:p>
        </w:tc>
        <w:tc>
          <w:tcPr>
            <w:tcW w:w="1096" w:type="dxa"/>
            <w:noWrap w:val="0"/>
            <w:vAlign w:val="center"/>
          </w:tcPr>
          <w:p>
            <w:pPr>
              <w:spacing w:line="240" w:lineRule="exact"/>
              <w:jc w:val="center"/>
              <w:rPr>
                <w:rFonts w:ascii="仿宋_GB2312" w:hAnsi="仿宋" w:eastAsia="仿宋_GB2312" w:cs="仿宋"/>
                <w:b/>
                <w:bCs/>
                <w:spacing w:val="-20"/>
                <w:sz w:val="24"/>
                <w:szCs w:val="24"/>
              </w:rPr>
            </w:pPr>
            <w:r>
              <w:rPr>
                <w:rFonts w:hint="eastAsia" w:ascii="仿宋_GB2312" w:hAnsi="仿宋" w:eastAsia="仿宋_GB2312" w:cs="仿宋"/>
                <w:b/>
                <w:bCs/>
                <w:spacing w:val="-20"/>
                <w:sz w:val="24"/>
                <w:szCs w:val="24"/>
              </w:rPr>
              <w:t>孩子姓名</w:t>
            </w:r>
          </w:p>
        </w:tc>
        <w:tc>
          <w:tcPr>
            <w:tcW w:w="810" w:type="dxa"/>
            <w:noWrap w:val="0"/>
            <w:vAlign w:val="center"/>
          </w:tcPr>
          <w:p>
            <w:pPr>
              <w:spacing w:line="240" w:lineRule="exact"/>
              <w:jc w:val="center"/>
              <w:rPr>
                <w:rFonts w:ascii="仿宋_GB2312" w:hAnsi="仿宋" w:eastAsia="仿宋_GB2312" w:cs="仿宋"/>
                <w:b/>
                <w:bCs/>
                <w:spacing w:val="-20"/>
                <w:sz w:val="24"/>
                <w:szCs w:val="24"/>
              </w:rPr>
            </w:pPr>
            <w:r>
              <w:rPr>
                <w:rFonts w:hint="eastAsia" w:ascii="仿宋_GB2312" w:hAnsi="仿宋" w:eastAsia="仿宋_GB2312" w:cs="仿宋"/>
                <w:b/>
                <w:bCs/>
                <w:spacing w:val="-20"/>
                <w:sz w:val="24"/>
                <w:szCs w:val="24"/>
              </w:rPr>
              <w:t>性别</w:t>
            </w:r>
          </w:p>
        </w:tc>
        <w:tc>
          <w:tcPr>
            <w:tcW w:w="1485" w:type="dxa"/>
            <w:noWrap w:val="0"/>
            <w:vAlign w:val="center"/>
          </w:tcPr>
          <w:p>
            <w:pPr>
              <w:spacing w:line="240" w:lineRule="exact"/>
              <w:jc w:val="center"/>
              <w:rPr>
                <w:rFonts w:ascii="仿宋_GB2312" w:hAnsi="仿宋" w:eastAsia="仿宋_GB2312" w:cs="仿宋"/>
                <w:b/>
                <w:bCs/>
                <w:spacing w:val="-20"/>
                <w:sz w:val="24"/>
                <w:szCs w:val="24"/>
              </w:rPr>
            </w:pPr>
            <w:r>
              <w:rPr>
                <w:rFonts w:hint="eastAsia" w:ascii="仿宋_GB2312" w:hAnsi="仿宋" w:eastAsia="仿宋_GB2312" w:cs="仿宋"/>
                <w:b/>
                <w:bCs/>
                <w:spacing w:val="-20"/>
                <w:sz w:val="24"/>
                <w:szCs w:val="24"/>
              </w:rPr>
              <w:t>出生年月日</w:t>
            </w:r>
          </w:p>
        </w:tc>
        <w:tc>
          <w:tcPr>
            <w:tcW w:w="3690" w:type="dxa"/>
            <w:noWrap w:val="0"/>
            <w:vAlign w:val="center"/>
          </w:tcPr>
          <w:p>
            <w:pPr>
              <w:spacing w:line="240" w:lineRule="exact"/>
              <w:jc w:val="center"/>
              <w:rPr>
                <w:rFonts w:ascii="仿宋_GB2312" w:hAnsi="仿宋" w:eastAsia="仿宋_GB2312" w:cs="仿宋"/>
                <w:b/>
                <w:bCs/>
                <w:spacing w:val="-20"/>
                <w:sz w:val="24"/>
                <w:szCs w:val="24"/>
              </w:rPr>
            </w:pPr>
            <w:r>
              <w:rPr>
                <w:rFonts w:hint="eastAsia" w:ascii="仿宋_GB2312" w:hAnsi="仿宋" w:eastAsia="仿宋_GB2312" w:cs="仿宋"/>
                <w:b/>
                <w:bCs/>
                <w:spacing w:val="-20"/>
                <w:sz w:val="24"/>
                <w:szCs w:val="24"/>
              </w:rPr>
              <w:t>申请就读校区</w:t>
            </w:r>
          </w:p>
        </w:tc>
        <w:tc>
          <w:tcPr>
            <w:tcW w:w="1290" w:type="dxa"/>
            <w:noWrap w:val="0"/>
            <w:vAlign w:val="center"/>
          </w:tcPr>
          <w:p>
            <w:pPr>
              <w:spacing w:line="240" w:lineRule="exact"/>
              <w:jc w:val="center"/>
              <w:rPr>
                <w:rFonts w:ascii="仿宋_GB2312" w:hAnsi="仿宋" w:eastAsia="仿宋_GB2312" w:cs="仿宋"/>
                <w:b/>
                <w:bCs/>
                <w:spacing w:val="-20"/>
                <w:sz w:val="24"/>
                <w:szCs w:val="24"/>
              </w:rPr>
            </w:pPr>
            <w:r>
              <w:rPr>
                <w:rFonts w:hint="eastAsia" w:ascii="仿宋_GB2312" w:hAnsi="仿宋" w:eastAsia="仿宋_GB2312" w:cs="仿宋"/>
                <w:b/>
                <w:bCs/>
                <w:spacing w:val="-20"/>
                <w:sz w:val="24"/>
                <w:szCs w:val="24"/>
              </w:rPr>
              <w:t>家长姓名</w:t>
            </w:r>
          </w:p>
        </w:tc>
        <w:tc>
          <w:tcPr>
            <w:tcW w:w="2790" w:type="dxa"/>
            <w:noWrap w:val="0"/>
            <w:vAlign w:val="center"/>
          </w:tcPr>
          <w:p>
            <w:pPr>
              <w:spacing w:line="240" w:lineRule="exact"/>
              <w:jc w:val="center"/>
              <w:rPr>
                <w:rFonts w:ascii="仿宋_GB2312" w:hAnsi="仿宋" w:eastAsia="仿宋_GB2312" w:cs="仿宋"/>
                <w:b/>
                <w:bCs/>
                <w:spacing w:val="-20"/>
                <w:sz w:val="24"/>
                <w:szCs w:val="24"/>
              </w:rPr>
            </w:pPr>
            <w:r>
              <w:rPr>
                <w:rFonts w:hint="eastAsia" w:ascii="仿宋_GB2312" w:hAnsi="仿宋" w:eastAsia="仿宋_GB2312" w:cs="仿宋"/>
                <w:b/>
                <w:bCs/>
                <w:spacing w:val="-20"/>
                <w:sz w:val="24"/>
                <w:szCs w:val="24"/>
              </w:rPr>
              <w:t>所在单位</w:t>
            </w:r>
          </w:p>
        </w:tc>
        <w:tc>
          <w:tcPr>
            <w:tcW w:w="1410" w:type="dxa"/>
            <w:noWrap w:val="0"/>
            <w:vAlign w:val="center"/>
          </w:tcPr>
          <w:p>
            <w:pPr>
              <w:spacing w:line="240" w:lineRule="exact"/>
              <w:jc w:val="center"/>
              <w:rPr>
                <w:rFonts w:ascii="仿宋_GB2312" w:hAnsi="仿宋" w:eastAsia="仿宋_GB2312" w:cs="仿宋"/>
                <w:b/>
                <w:bCs/>
                <w:spacing w:val="-20"/>
                <w:sz w:val="24"/>
                <w:szCs w:val="24"/>
              </w:rPr>
            </w:pPr>
            <w:r>
              <w:rPr>
                <w:rFonts w:hint="eastAsia" w:ascii="仿宋_GB2312" w:hAnsi="仿宋" w:eastAsia="仿宋_GB2312" w:cs="仿宋"/>
                <w:b/>
                <w:bCs/>
                <w:spacing w:val="-20"/>
                <w:sz w:val="24"/>
                <w:szCs w:val="24"/>
              </w:rPr>
              <w:t>职称</w:t>
            </w:r>
          </w:p>
        </w:tc>
        <w:tc>
          <w:tcPr>
            <w:tcW w:w="1250" w:type="dxa"/>
            <w:noWrap w:val="0"/>
            <w:vAlign w:val="center"/>
          </w:tcPr>
          <w:p>
            <w:pPr>
              <w:spacing w:line="240" w:lineRule="exact"/>
              <w:jc w:val="center"/>
              <w:rPr>
                <w:rFonts w:hint="eastAsia" w:ascii="仿宋_GB2312" w:hAnsi="仿宋" w:eastAsia="仿宋_GB2312" w:cs="仿宋"/>
                <w:b/>
                <w:bCs/>
                <w:spacing w:val="-20"/>
                <w:sz w:val="24"/>
                <w:szCs w:val="24"/>
                <w:lang w:eastAsia="zh-CN"/>
              </w:rPr>
            </w:pPr>
            <w:r>
              <w:rPr>
                <w:rFonts w:hint="eastAsia" w:ascii="仿宋_GB2312" w:hAnsi="仿宋" w:eastAsia="仿宋_GB2312" w:cs="仿宋"/>
                <w:b/>
                <w:bCs/>
                <w:spacing w:val="-20"/>
                <w:sz w:val="24"/>
                <w:szCs w:val="24"/>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624" w:type="dxa"/>
            <w:noWrap w:val="0"/>
            <w:vAlign w:val="center"/>
          </w:tcPr>
          <w:p>
            <w:pPr>
              <w:spacing w:line="240" w:lineRule="exact"/>
              <w:jc w:val="center"/>
              <w:rPr>
                <w:rFonts w:hint="eastAsia"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096"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向襟洁</w:t>
            </w:r>
          </w:p>
        </w:tc>
        <w:tc>
          <w:tcPr>
            <w:tcW w:w="81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女</w:t>
            </w:r>
          </w:p>
        </w:tc>
        <w:tc>
          <w:tcPr>
            <w:tcW w:w="1485"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2017/9/15</w:t>
            </w:r>
          </w:p>
        </w:tc>
        <w:tc>
          <w:tcPr>
            <w:tcW w:w="36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吉首市第十二幼儿园，欲入砂子坳小学</w:t>
            </w:r>
          </w:p>
        </w:tc>
        <w:tc>
          <w:tcPr>
            <w:tcW w:w="12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向达</w:t>
            </w:r>
          </w:p>
        </w:tc>
        <w:tc>
          <w:tcPr>
            <w:tcW w:w="27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法学与公共管理学院</w:t>
            </w:r>
          </w:p>
        </w:tc>
        <w:tc>
          <w:tcPr>
            <w:tcW w:w="141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副教授</w:t>
            </w:r>
          </w:p>
        </w:tc>
        <w:tc>
          <w:tcPr>
            <w:tcW w:w="125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trPr>
        <w:tc>
          <w:tcPr>
            <w:tcW w:w="624" w:type="dxa"/>
            <w:noWrap w:val="0"/>
            <w:vAlign w:val="center"/>
          </w:tcPr>
          <w:p>
            <w:pPr>
              <w:spacing w:line="240" w:lineRule="exact"/>
              <w:jc w:val="center"/>
              <w:rPr>
                <w:rFonts w:hint="eastAsia"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2</w:t>
            </w:r>
          </w:p>
        </w:tc>
        <w:tc>
          <w:tcPr>
            <w:tcW w:w="1096"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林子尧</w:t>
            </w:r>
          </w:p>
        </w:tc>
        <w:tc>
          <w:tcPr>
            <w:tcW w:w="81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男</w:t>
            </w:r>
          </w:p>
        </w:tc>
        <w:tc>
          <w:tcPr>
            <w:tcW w:w="1485"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2020/10/14</w:t>
            </w:r>
          </w:p>
        </w:tc>
        <w:tc>
          <w:tcPr>
            <w:tcW w:w="36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吉首市民族幼儿师范附属幼儿园</w:t>
            </w:r>
          </w:p>
        </w:tc>
        <w:tc>
          <w:tcPr>
            <w:tcW w:w="12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林晓</w:t>
            </w:r>
          </w:p>
        </w:tc>
        <w:tc>
          <w:tcPr>
            <w:tcW w:w="27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化学化工学院</w:t>
            </w:r>
          </w:p>
        </w:tc>
        <w:tc>
          <w:tcPr>
            <w:tcW w:w="141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讲师</w:t>
            </w:r>
          </w:p>
        </w:tc>
        <w:tc>
          <w:tcPr>
            <w:tcW w:w="1250" w:type="dxa"/>
            <w:noWrap w:val="0"/>
            <w:vAlign w:val="center"/>
          </w:tcPr>
          <w:p>
            <w:pPr>
              <w:keepNext w:val="0"/>
              <w:keepLines w:val="0"/>
              <w:widowControl/>
              <w:suppressLineNumbers w:val="0"/>
              <w:jc w:val="center"/>
              <w:textAlignment w:val="center"/>
              <w:rPr>
                <w:rFonts w:ascii="仿宋_GB2312" w:hAnsi="仿宋" w:eastAsia="仿宋_GB2312"/>
                <w:sz w:val="18"/>
                <w:szCs w:val="18"/>
              </w:rPr>
            </w:pPr>
            <w:r>
              <w:rPr>
                <w:rFonts w:hint="eastAsia" w:ascii="等线" w:hAnsi="等线" w:eastAsia="等线" w:cs="等线"/>
                <w:i w:val="0"/>
                <w:color w:val="000000"/>
                <w:kern w:val="0"/>
                <w:sz w:val="20"/>
                <w:szCs w:val="20"/>
                <w:u w:val="none"/>
                <w:lang w:val="en-US" w:eastAsia="zh-CN" w:bidi="ar"/>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24" w:type="dxa"/>
            <w:noWrap w:val="0"/>
            <w:vAlign w:val="center"/>
          </w:tcPr>
          <w:p>
            <w:pPr>
              <w:spacing w:line="240" w:lineRule="exact"/>
              <w:jc w:val="center"/>
              <w:rPr>
                <w:rFonts w:hint="eastAsia"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3</w:t>
            </w:r>
          </w:p>
        </w:tc>
        <w:tc>
          <w:tcPr>
            <w:tcW w:w="1096"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张言蹊</w:t>
            </w:r>
          </w:p>
        </w:tc>
        <w:tc>
          <w:tcPr>
            <w:tcW w:w="81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男</w:t>
            </w:r>
          </w:p>
        </w:tc>
        <w:tc>
          <w:tcPr>
            <w:tcW w:w="1485"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2019/10/9</w:t>
            </w:r>
          </w:p>
        </w:tc>
        <w:tc>
          <w:tcPr>
            <w:tcW w:w="36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吉首市第十三幼儿园</w:t>
            </w:r>
          </w:p>
        </w:tc>
        <w:tc>
          <w:tcPr>
            <w:tcW w:w="12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张明峥</w:t>
            </w:r>
          </w:p>
        </w:tc>
        <w:tc>
          <w:tcPr>
            <w:tcW w:w="27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医学院</w:t>
            </w:r>
          </w:p>
        </w:tc>
        <w:tc>
          <w:tcPr>
            <w:tcW w:w="141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讲师</w:t>
            </w:r>
          </w:p>
        </w:tc>
        <w:tc>
          <w:tcPr>
            <w:tcW w:w="1250" w:type="dxa"/>
            <w:noWrap w:val="0"/>
            <w:vAlign w:val="center"/>
          </w:tcPr>
          <w:p>
            <w:pPr>
              <w:keepNext w:val="0"/>
              <w:keepLines w:val="0"/>
              <w:widowControl/>
              <w:suppressLineNumbers w:val="0"/>
              <w:jc w:val="center"/>
              <w:textAlignment w:val="center"/>
              <w:rPr>
                <w:rFonts w:ascii="仿宋_GB2312" w:hAnsi="仿宋" w:eastAsia="仿宋_GB2312"/>
                <w:sz w:val="18"/>
                <w:szCs w:val="18"/>
              </w:rPr>
            </w:pPr>
            <w:r>
              <w:rPr>
                <w:rFonts w:hint="eastAsia" w:ascii="等线" w:hAnsi="等线" w:eastAsia="等线" w:cs="等线"/>
                <w:i w:val="0"/>
                <w:color w:val="000000"/>
                <w:kern w:val="0"/>
                <w:sz w:val="20"/>
                <w:szCs w:val="20"/>
                <w:u w:val="none"/>
                <w:lang w:val="en-US" w:eastAsia="zh-CN" w:bidi="ar"/>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24" w:type="dxa"/>
            <w:noWrap w:val="0"/>
            <w:vAlign w:val="center"/>
          </w:tcPr>
          <w:p>
            <w:pPr>
              <w:spacing w:line="240" w:lineRule="exact"/>
              <w:jc w:val="center"/>
              <w:rPr>
                <w:rFonts w:hint="eastAsia"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4</w:t>
            </w:r>
          </w:p>
        </w:tc>
        <w:tc>
          <w:tcPr>
            <w:tcW w:w="1096"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杨立夫</w:t>
            </w:r>
          </w:p>
        </w:tc>
        <w:tc>
          <w:tcPr>
            <w:tcW w:w="81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男</w:t>
            </w:r>
          </w:p>
        </w:tc>
        <w:tc>
          <w:tcPr>
            <w:tcW w:w="1485"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2021/3/14</w:t>
            </w:r>
          </w:p>
        </w:tc>
        <w:tc>
          <w:tcPr>
            <w:tcW w:w="36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吉首市第十二幼儿园</w:t>
            </w:r>
          </w:p>
        </w:tc>
        <w:tc>
          <w:tcPr>
            <w:tcW w:w="12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杨千里</w:t>
            </w:r>
          </w:p>
        </w:tc>
        <w:tc>
          <w:tcPr>
            <w:tcW w:w="27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马克思主义学院</w:t>
            </w:r>
          </w:p>
        </w:tc>
        <w:tc>
          <w:tcPr>
            <w:tcW w:w="141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副教授</w:t>
            </w:r>
          </w:p>
        </w:tc>
        <w:tc>
          <w:tcPr>
            <w:tcW w:w="1250" w:type="dxa"/>
            <w:noWrap w:val="0"/>
            <w:vAlign w:val="center"/>
          </w:tcPr>
          <w:p>
            <w:pPr>
              <w:keepNext w:val="0"/>
              <w:keepLines w:val="0"/>
              <w:widowControl/>
              <w:suppressLineNumbers w:val="0"/>
              <w:jc w:val="center"/>
              <w:textAlignment w:val="center"/>
              <w:rPr>
                <w:rFonts w:ascii="仿宋_GB2312" w:hAnsi="仿宋" w:eastAsia="仿宋_GB2312"/>
                <w:sz w:val="18"/>
                <w:szCs w:val="18"/>
              </w:rPr>
            </w:pPr>
            <w:r>
              <w:rPr>
                <w:rFonts w:hint="eastAsia" w:ascii="等线" w:hAnsi="等线" w:eastAsia="等线" w:cs="等线"/>
                <w:i w:val="0"/>
                <w:color w:val="000000"/>
                <w:kern w:val="0"/>
                <w:sz w:val="20"/>
                <w:szCs w:val="20"/>
                <w:u w:val="none"/>
                <w:lang w:val="en-US" w:eastAsia="zh-CN" w:bidi="ar"/>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624" w:type="dxa"/>
            <w:noWrap w:val="0"/>
            <w:vAlign w:val="center"/>
          </w:tcPr>
          <w:p>
            <w:pPr>
              <w:spacing w:line="240" w:lineRule="exact"/>
              <w:jc w:val="center"/>
              <w:rPr>
                <w:rFonts w:hint="eastAsia"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5</w:t>
            </w:r>
          </w:p>
        </w:tc>
        <w:tc>
          <w:tcPr>
            <w:tcW w:w="1096"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魏梓乐</w:t>
            </w:r>
          </w:p>
        </w:tc>
        <w:tc>
          <w:tcPr>
            <w:tcW w:w="81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男</w:t>
            </w:r>
          </w:p>
        </w:tc>
        <w:tc>
          <w:tcPr>
            <w:tcW w:w="1485"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2020/7/27</w:t>
            </w:r>
          </w:p>
        </w:tc>
        <w:tc>
          <w:tcPr>
            <w:tcW w:w="36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湘西州幼儿园文艺路园</w:t>
            </w:r>
          </w:p>
        </w:tc>
        <w:tc>
          <w:tcPr>
            <w:tcW w:w="12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魏华</w:t>
            </w:r>
          </w:p>
        </w:tc>
        <w:tc>
          <w:tcPr>
            <w:tcW w:w="279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药学院</w:t>
            </w:r>
          </w:p>
        </w:tc>
        <w:tc>
          <w:tcPr>
            <w:tcW w:w="1410" w:type="dxa"/>
            <w:noWrap w:val="0"/>
            <w:vAlign w:val="center"/>
          </w:tcPr>
          <w:p>
            <w:pPr>
              <w:keepNext w:val="0"/>
              <w:keepLines w:val="0"/>
              <w:widowControl/>
              <w:suppressLineNumbers w:val="0"/>
              <w:jc w:val="center"/>
              <w:textAlignment w:val="center"/>
              <w:rPr>
                <w:rFonts w:ascii="仿宋_GB2312" w:hAnsi="仿宋" w:eastAsia="仿宋_GB2312" w:cs="仿宋_GB2312"/>
                <w:sz w:val="18"/>
                <w:szCs w:val="18"/>
              </w:rPr>
            </w:pPr>
            <w:r>
              <w:rPr>
                <w:rFonts w:hint="eastAsia" w:ascii="等线" w:hAnsi="等线" w:eastAsia="等线" w:cs="等线"/>
                <w:i w:val="0"/>
                <w:color w:val="000000"/>
                <w:kern w:val="0"/>
                <w:sz w:val="20"/>
                <w:szCs w:val="20"/>
                <w:u w:val="none"/>
                <w:lang w:val="en-US" w:eastAsia="zh-CN" w:bidi="ar"/>
              </w:rPr>
              <w:t>副教授</w:t>
            </w:r>
          </w:p>
        </w:tc>
        <w:tc>
          <w:tcPr>
            <w:tcW w:w="1250" w:type="dxa"/>
            <w:noWrap w:val="0"/>
            <w:vAlign w:val="center"/>
          </w:tcPr>
          <w:p>
            <w:pPr>
              <w:keepNext w:val="0"/>
              <w:keepLines w:val="0"/>
              <w:widowControl/>
              <w:suppressLineNumbers w:val="0"/>
              <w:jc w:val="center"/>
              <w:textAlignment w:val="center"/>
              <w:rPr>
                <w:rFonts w:ascii="仿宋_GB2312" w:hAnsi="仿宋" w:eastAsia="仿宋_GB2312"/>
                <w:sz w:val="18"/>
                <w:szCs w:val="18"/>
              </w:rPr>
            </w:pPr>
            <w:r>
              <w:rPr>
                <w:rFonts w:hint="eastAsia" w:ascii="等线" w:hAnsi="等线" w:eastAsia="等线" w:cs="等线"/>
                <w:i w:val="0"/>
                <w:color w:val="000000"/>
                <w:kern w:val="0"/>
                <w:sz w:val="20"/>
                <w:szCs w:val="20"/>
                <w:u w:val="none"/>
                <w:lang w:val="en-US" w:eastAsia="zh-CN" w:bidi="ar"/>
              </w:rPr>
              <w:t>博士</w:t>
            </w:r>
          </w:p>
        </w:tc>
      </w:tr>
    </w:tbl>
    <w:p>
      <w:pPr>
        <w:spacing w:line="580" w:lineRule="exact"/>
        <w:jc w:val="both"/>
        <w:rPr>
          <w:rFonts w:hint="eastAsia" w:ascii="方正小标宋简体" w:hAnsi="宋体" w:eastAsia="方正小标宋简体"/>
          <w:sz w:val="32"/>
          <w:szCs w:val="32"/>
        </w:rPr>
        <w:sectPr>
          <w:pgSz w:w="16838" w:h="11906" w:orient="landscape"/>
          <w:pgMar w:top="1587" w:right="1440" w:bottom="1287" w:left="1440" w:header="851" w:footer="992" w:gutter="0"/>
          <w:cols w:space="0" w:num="1"/>
          <w:rtlGutter w:val="0"/>
          <w:docGrid w:linePitch="312" w:charSpace="0"/>
        </w:sectPr>
      </w:pPr>
      <w:bookmarkStart w:id="0" w:name="_GoBack"/>
      <w:bookmarkEnd w:id="0"/>
    </w:p>
    <w:p>
      <w:pPr>
        <w:rPr>
          <w:rFonts w:hint="default" w:ascii="仿宋_GB2312" w:hAnsi="仿宋_GB2312" w:eastAsia="仿宋_GB2312" w:cs="仿宋_GB2312"/>
          <w:sz w:val="32"/>
          <w:szCs w:val="32"/>
          <w:lang w:val="en-US" w:eastAsia="zh-CN"/>
        </w:rPr>
      </w:pPr>
    </w:p>
    <w:sectPr>
      <w:pgSz w:w="16838" w:h="11906" w:orient="landscape"/>
      <w:pgMar w:top="1587" w:right="1440" w:bottom="1287" w:left="1440" w:header="851" w:footer="992"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D07C0"/>
    <w:rsid w:val="013F0885"/>
    <w:rsid w:val="02BC5E21"/>
    <w:rsid w:val="051F67EC"/>
    <w:rsid w:val="09393D47"/>
    <w:rsid w:val="12A75BFB"/>
    <w:rsid w:val="1A6D07C0"/>
    <w:rsid w:val="1B066BB9"/>
    <w:rsid w:val="1FAD4808"/>
    <w:rsid w:val="26BC51A1"/>
    <w:rsid w:val="30263378"/>
    <w:rsid w:val="31C642B7"/>
    <w:rsid w:val="355415EC"/>
    <w:rsid w:val="3AD42008"/>
    <w:rsid w:val="40EE478D"/>
    <w:rsid w:val="48AC5C78"/>
    <w:rsid w:val="4EF46E18"/>
    <w:rsid w:val="554945BF"/>
    <w:rsid w:val="5F300391"/>
    <w:rsid w:val="5F50249E"/>
    <w:rsid w:val="652B42C1"/>
    <w:rsid w:val="65342A76"/>
    <w:rsid w:val="66EC3829"/>
    <w:rsid w:val="67532F56"/>
    <w:rsid w:val="6AA44819"/>
    <w:rsid w:val="6C966640"/>
    <w:rsid w:val="6E9326DE"/>
    <w:rsid w:val="709F72CA"/>
    <w:rsid w:val="72173E21"/>
    <w:rsid w:val="725939AE"/>
    <w:rsid w:val="74FA2861"/>
    <w:rsid w:val="7AB4482B"/>
    <w:rsid w:val="7CE4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2024-06-17T03:42:00Z</dcterms:created>
  <dc:creator>张宝娣</dc:creator>
  <cp:lastModifiedBy>张宝娣</cp:lastModifiedBy>
  <cp:lastPrinted>2024-06-17T09:15:00Z</cp:lastPrinted>
  <dcterms:modified xsi:type="dcterms:W3CDTF">2024-06-18T08:07:24Z</dcterms:modified>
  <dc:title>关于公布2024年吉首大学符合“人社部门引进的高层次人才子女”的人员名单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